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9A16" w14:textId="77777777" w:rsidR="007C044E" w:rsidRPr="00843B75" w:rsidRDefault="007C044E" w:rsidP="007C044E">
      <w:pPr>
        <w:rPr>
          <w:b/>
          <w:bCs/>
          <w:sz w:val="24"/>
          <w:szCs w:val="24"/>
          <w:u w:val="single"/>
        </w:rPr>
      </w:pPr>
      <w:r w:rsidRPr="00843B75">
        <w:rPr>
          <w:b/>
          <w:bCs/>
          <w:sz w:val="24"/>
          <w:szCs w:val="24"/>
          <w:u w:val="single"/>
        </w:rPr>
        <w:t>Krok 1: Weryfikacja/instalacja nowej wersji aplikacji eksportującej dane do Hurtowni Danych</w:t>
      </w:r>
    </w:p>
    <w:p w14:paraId="6E0B0638" w14:textId="3360881C" w:rsidR="007C044E" w:rsidRDefault="007C044E" w:rsidP="007C044E">
      <w:pPr>
        <w:pStyle w:val="Akapitzlist"/>
        <w:spacing w:after="0" w:line="240" w:lineRule="auto"/>
        <w:contextualSpacing w:val="0"/>
        <w:rPr>
          <w:rStyle w:val="Hipercze"/>
          <w:rFonts w:eastAsia="Times New Roman"/>
        </w:rPr>
      </w:pPr>
      <w:r>
        <w:rPr>
          <w:rFonts w:eastAsia="Times New Roman"/>
        </w:rPr>
        <w:t xml:space="preserve">Weryfikujemy wersję aplikacji eksportującej dane – powinna to być wersja </w:t>
      </w:r>
      <w:r>
        <w:rPr>
          <w:rFonts w:eastAsia="Times New Roman"/>
        </w:rPr>
        <w:t xml:space="preserve">najnowsza wersja udostępniona na stronie </w:t>
      </w:r>
      <w:hyperlink r:id="rId5" w:history="1">
        <w:r w:rsidRPr="00603CDC">
          <w:rPr>
            <w:rStyle w:val="Hipercze"/>
            <w:rFonts w:eastAsia="Times New Roman"/>
          </w:rPr>
          <w:t>www.upgrade.insignum.pl</w:t>
        </w:r>
      </w:hyperlink>
      <w:r w:rsidR="007906E4">
        <w:rPr>
          <w:rStyle w:val="Hipercze"/>
          <w:rFonts w:eastAsia="Times New Roman"/>
        </w:rPr>
        <w:t xml:space="preserve">  </w:t>
      </w:r>
    </w:p>
    <w:p w14:paraId="5538B733" w14:textId="0FFDD668" w:rsidR="00DC0C41" w:rsidRPr="007906E4" w:rsidRDefault="007906E4" w:rsidP="007C044E">
      <w:pPr>
        <w:pStyle w:val="Akapitzlist"/>
        <w:spacing w:after="0" w:line="240" w:lineRule="auto"/>
        <w:contextualSpacing w:val="0"/>
        <w:rPr>
          <w:rStyle w:val="Hipercze"/>
          <w:rFonts w:eastAsia="Times New Roman"/>
          <w:color w:val="auto"/>
          <w:u w:val="none"/>
        </w:rPr>
      </w:pPr>
      <w:r w:rsidRPr="007906E4">
        <w:rPr>
          <w:rStyle w:val="Hipercze"/>
          <w:rFonts w:eastAsia="Times New Roman"/>
          <w:color w:val="auto"/>
          <w:u w:val="none"/>
        </w:rPr>
        <w:t xml:space="preserve">Zakładka iHurt Sprzedaż Hurtowa </w:t>
      </w:r>
      <w:r w:rsidRPr="007906E4">
        <w:rPr>
          <w:rStyle w:val="Hipercze"/>
          <w:rFonts w:eastAsia="Times New Roman"/>
          <w:color w:val="auto"/>
          <w:u w:val="none"/>
        </w:rPr>
        <w:sym w:font="Wingdings" w:char="F0E0"/>
      </w:r>
      <w:r w:rsidRPr="007906E4">
        <w:rPr>
          <w:rStyle w:val="Hipercze"/>
          <w:rFonts w:eastAsia="Times New Roman"/>
          <w:color w:val="auto"/>
          <w:u w:val="none"/>
        </w:rPr>
        <w:t xml:space="preserve"> dodatki</w:t>
      </w:r>
    </w:p>
    <w:p w14:paraId="1D56F787" w14:textId="3129797F" w:rsidR="007906E4" w:rsidRDefault="007906E4" w:rsidP="007C044E">
      <w:pPr>
        <w:pStyle w:val="Akapitzlist"/>
        <w:spacing w:after="0" w:line="240" w:lineRule="auto"/>
        <w:contextualSpacing w:val="0"/>
        <w:rPr>
          <w:rStyle w:val="Hipercze"/>
          <w:rFonts w:eastAsia="Times New Roman"/>
        </w:rPr>
      </w:pPr>
      <w:r>
        <w:rPr>
          <w:rStyle w:val="Hipercze"/>
          <w:rFonts w:eastAsia="Times New Roman"/>
          <w:noProof/>
        </w:rPr>
        <w:drawing>
          <wp:inline distT="0" distB="0" distL="0" distR="0" wp14:anchorId="3FFD3516" wp14:editId="0DA74AFB">
            <wp:extent cx="4697150" cy="2560763"/>
            <wp:effectExtent l="0" t="0" r="8255" b="0"/>
            <wp:docPr id="17695635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707" cy="257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88FA1" w14:textId="77777777" w:rsidR="00DC0C41" w:rsidRDefault="00DC0C41" w:rsidP="007C044E">
      <w:pPr>
        <w:pStyle w:val="Akapitzlist"/>
        <w:spacing w:after="0" w:line="240" w:lineRule="auto"/>
        <w:contextualSpacing w:val="0"/>
        <w:rPr>
          <w:rStyle w:val="Hipercze"/>
          <w:rFonts w:eastAsia="Times New Roman"/>
        </w:rPr>
      </w:pPr>
    </w:p>
    <w:p w14:paraId="051D7F1F" w14:textId="0E7A92C9" w:rsidR="00DC0C41" w:rsidRDefault="007906E4" w:rsidP="007C044E">
      <w:pPr>
        <w:pStyle w:val="Akapitzlist"/>
        <w:spacing w:after="0" w:line="240" w:lineRule="auto"/>
        <w:contextualSpacing w:val="0"/>
        <w:rPr>
          <w:rFonts w:eastAsia="Times New Roman"/>
        </w:rPr>
      </w:pPr>
      <w:r>
        <w:rPr>
          <w:rStyle w:val="Hipercze"/>
          <w:rFonts w:eastAsia="Times New Roman"/>
        </w:rPr>
        <w:t xml:space="preserve"> </w:t>
      </w:r>
    </w:p>
    <w:p w14:paraId="37FA9671" w14:textId="77777777" w:rsidR="007C044E" w:rsidRPr="007F7F58" w:rsidRDefault="007C044E" w:rsidP="007C044E">
      <w:pPr>
        <w:ind w:firstLine="708"/>
        <w:jc w:val="both"/>
        <w:rPr>
          <w:b/>
          <w:bCs/>
        </w:rPr>
      </w:pPr>
      <w:r w:rsidRPr="007F7F58">
        <w:rPr>
          <w:b/>
          <w:bCs/>
        </w:rPr>
        <w:t>Aplikacja powinna działać na serwerze, na którym działa baza programu iHurt.</w:t>
      </w:r>
    </w:p>
    <w:p w14:paraId="05A050A6" w14:textId="2863BFCC" w:rsidR="00DC0C41" w:rsidRDefault="00DC0C41" w:rsidP="007C044E">
      <w:pPr>
        <w:pStyle w:val="Akapitzlist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Odczytanie wersji:</w:t>
      </w:r>
    </w:p>
    <w:p w14:paraId="468EF910" w14:textId="294336F7" w:rsidR="00DC0C41" w:rsidRDefault="00DC0C41" w:rsidP="007C044E">
      <w:pPr>
        <w:pStyle w:val="Akapitzlist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 katalogu eksportera </w:t>
      </w:r>
      <w:r w:rsidRPr="00DC0C41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prawy przyciski myszy </w:t>
      </w:r>
      <w:r w:rsidRPr="00DC0C41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Właściwości </w:t>
      </w:r>
      <w:r w:rsidRPr="00DC0C41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zakładka Szczegóły</w:t>
      </w:r>
    </w:p>
    <w:p w14:paraId="107341D6" w14:textId="224D764D" w:rsidR="00DC0C41" w:rsidRPr="007906E4" w:rsidRDefault="00DC0C41" w:rsidP="007906E4">
      <w:pPr>
        <w:spacing w:after="0" w:line="240" w:lineRule="auto"/>
        <w:rPr>
          <w:rFonts w:eastAsia="Times New Roman"/>
        </w:rPr>
      </w:pPr>
    </w:p>
    <w:p w14:paraId="31AE81D7" w14:textId="6AC66E5C" w:rsidR="00DC0C41" w:rsidRDefault="00DC0C41" w:rsidP="007C044E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DC0C41">
        <w:rPr>
          <w:rFonts w:eastAsia="Times New Roman"/>
        </w:rPr>
        <w:drawing>
          <wp:inline distT="0" distB="0" distL="0" distR="0" wp14:anchorId="5984A09A" wp14:editId="0C6D5DFE">
            <wp:extent cx="3854952" cy="1023228"/>
            <wp:effectExtent l="0" t="0" r="0" b="5715"/>
            <wp:docPr id="1811497110" name="Obraz 1" descr="Obraz zawierający tekst, zrzut ekranu, oprogramowanie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497110" name="Obraz 1" descr="Obraz zawierający tekst, zrzut ekranu, oprogramowanie, Czcionk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1313" cy="103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9B10" w14:textId="3108E843" w:rsidR="00DC0C41" w:rsidRDefault="00DC0C41" w:rsidP="007C044E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14:paraId="1F119BDD" w14:textId="77777777" w:rsidR="00DC0C41" w:rsidRDefault="00DC0C41" w:rsidP="007C044E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14:paraId="7F479BB5" w14:textId="5DA6A92E" w:rsidR="00DC0C41" w:rsidRDefault="00DC0C41" w:rsidP="007C044E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14:paraId="5E7C84F5" w14:textId="1BDFD825" w:rsidR="00DC0C41" w:rsidRDefault="00DC0C41" w:rsidP="007C044E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14:paraId="64408058" w14:textId="35C59C3C" w:rsidR="007906E4" w:rsidRDefault="007C044E" w:rsidP="007C044E">
      <w:pPr>
        <w:pStyle w:val="Akapitzlist"/>
        <w:spacing w:after="0" w:line="240" w:lineRule="auto"/>
        <w:contextualSpacing w:val="0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 xml:space="preserve">Jeżeli mamy starszą wersję – należy wykonać. Aktualna wersja aplikacji jest dostępna na stronie </w:t>
      </w:r>
      <w:hyperlink r:id="rId8" w:history="1">
        <w:r w:rsidRPr="00603CDC">
          <w:rPr>
            <w:rStyle w:val="Hipercze"/>
            <w:rFonts w:eastAsia="Times New Roman"/>
          </w:rPr>
          <w:t>www.upgrade.insignum.pl</w:t>
        </w:r>
      </w:hyperlink>
      <w:r>
        <w:rPr>
          <w:rFonts w:eastAsia="Times New Roman"/>
        </w:rPr>
        <w:t xml:space="preserve"> w zakładce „</w:t>
      </w:r>
      <w:r>
        <w:rPr>
          <w:rFonts w:eastAsia="Times New Roman"/>
          <w:i/>
          <w:iCs/>
        </w:rPr>
        <w:t>iHurt SPRZEDAŻ HURTOWA -</w:t>
      </w:r>
      <w:proofErr w:type="gramStart"/>
      <w:r>
        <w:rPr>
          <w:rFonts w:eastAsia="Times New Roman"/>
          <w:i/>
          <w:iCs/>
        </w:rPr>
        <w:t>&gt;  dodatki</w:t>
      </w:r>
      <w:proofErr w:type="gramEnd"/>
      <w:r>
        <w:rPr>
          <w:rFonts w:eastAsia="Times New Roman"/>
          <w:i/>
          <w:iCs/>
        </w:rPr>
        <w:t xml:space="preserve">” -&gt; Sekcja : </w:t>
      </w:r>
      <w:r>
        <w:rPr>
          <w:rFonts w:eastAsia="Times New Roman"/>
          <w:b/>
          <w:bCs/>
          <w:i/>
          <w:iCs/>
        </w:rPr>
        <w:t>Aplikacja iHurt MHD Eksporter</w:t>
      </w:r>
      <w:r w:rsidR="007906E4">
        <w:rPr>
          <w:rFonts w:eastAsia="Times New Roman"/>
          <w:b/>
          <w:bCs/>
          <w:i/>
          <w:iCs/>
        </w:rPr>
        <w:t>.</w:t>
      </w:r>
    </w:p>
    <w:p w14:paraId="69E284E1" w14:textId="22726A0C" w:rsidR="007906E4" w:rsidRDefault="007906E4" w:rsidP="007906E4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906E4">
        <w:rPr>
          <w:rFonts w:eastAsia="Times New Roman"/>
        </w:rPr>
        <w:t xml:space="preserve">Pobieramy najnowszą aplikację i nadpisujemy już istniejącą (katalogu eksportera) </w:t>
      </w:r>
    </w:p>
    <w:p w14:paraId="4F73641C" w14:textId="2D7B4F9E" w:rsidR="004174AD" w:rsidRDefault="004174AD" w:rsidP="004174A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Uruchamiamy okno poleceń </w:t>
      </w:r>
      <w:proofErr w:type="gramStart"/>
      <w:r>
        <w:rPr>
          <w:rFonts w:eastAsia="Times New Roman"/>
        </w:rPr>
        <w:t>CMD  i</w:t>
      </w:r>
      <w:proofErr w:type="gramEnd"/>
      <w:r>
        <w:rPr>
          <w:rFonts w:eastAsia="Times New Roman"/>
        </w:rPr>
        <w:t xml:space="preserve"> instalujemy nową wersję </w:t>
      </w:r>
    </w:p>
    <w:p w14:paraId="376B8984" w14:textId="79076B0E" w:rsidR="004174AD" w:rsidRDefault="004174AD" w:rsidP="004174AD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4174AD">
        <w:rPr>
          <w:rFonts w:eastAsia="Times New Roman"/>
        </w:rPr>
        <w:lastRenderedPageBreak/>
        <w:drawing>
          <wp:anchor distT="0" distB="0" distL="114300" distR="114300" simplePos="0" relativeHeight="251660288" behindDoc="1" locked="0" layoutInCell="1" allowOverlap="1" wp14:anchorId="4E67D375" wp14:editId="6B904A3B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227580" cy="1946275"/>
            <wp:effectExtent l="0" t="0" r="1270" b="0"/>
            <wp:wrapTight wrapText="bothSides">
              <wp:wrapPolygon edited="0">
                <wp:start x="0" y="0"/>
                <wp:lineTo x="0" y="21353"/>
                <wp:lineTo x="21428" y="21353"/>
                <wp:lineTo x="21428" y="0"/>
                <wp:lineTo x="0" y="0"/>
              </wp:wrapPolygon>
            </wp:wrapTight>
            <wp:docPr id="680059071" name="Obraz 1" descr="Obraz zawierający tekst, zrzut ekranu, oprogramowanie, Oprogramowanie multimedial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9071" name="Obraz 1" descr="Obraz zawierający tekst, zrzut ekranu, oprogramowanie, Oprogramowanie multimedialne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 xml:space="preserve">W głównym oknie Windows naciskamy przycisk start i wpisujemy CMD  </w:t>
      </w:r>
      <w:r w:rsidRPr="004174AD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uruchamiamy jako administrator</w:t>
      </w:r>
    </w:p>
    <w:p w14:paraId="6C172A93" w14:textId="33038B5C" w:rsidR="004174AD" w:rsidRDefault="004174AD" w:rsidP="004174AD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 oknie linii poleceń przechodzimy do lokalizacji eksportera poprzez polecenie:</w:t>
      </w:r>
    </w:p>
    <w:p w14:paraId="5907B4DD" w14:textId="77777777" w:rsidR="004174AD" w:rsidRDefault="004174AD" w:rsidP="004174AD">
      <w:pPr>
        <w:pStyle w:val="Akapitzlist"/>
        <w:spacing w:after="0" w:line="240" w:lineRule="auto"/>
        <w:ind w:left="1800"/>
        <w:contextualSpacing w:val="0"/>
        <w:rPr>
          <w:rFonts w:eastAsia="Times New Roman"/>
        </w:rPr>
      </w:pPr>
    </w:p>
    <w:p w14:paraId="34E336FD" w14:textId="77777777" w:rsidR="004174AD" w:rsidRDefault="004174AD" w:rsidP="004174AD">
      <w:pPr>
        <w:pStyle w:val="Akapitzlist"/>
        <w:spacing w:after="0" w:line="240" w:lineRule="auto"/>
        <w:ind w:left="1800"/>
        <w:contextualSpacing w:val="0"/>
        <w:rPr>
          <w:rFonts w:eastAsia="Times New Roman"/>
        </w:rPr>
      </w:pPr>
    </w:p>
    <w:p w14:paraId="15F7E71B" w14:textId="77777777" w:rsidR="004174AD" w:rsidRDefault="004174AD" w:rsidP="004174AD">
      <w:pPr>
        <w:pStyle w:val="Akapitzlist"/>
        <w:spacing w:after="0" w:line="240" w:lineRule="auto"/>
        <w:ind w:left="1800"/>
        <w:contextualSpacing w:val="0"/>
        <w:rPr>
          <w:rFonts w:eastAsia="Times New Roman"/>
        </w:rPr>
      </w:pPr>
    </w:p>
    <w:p w14:paraId="0A46693D" w14:textId="77777777" w:rsidR="004174AD" w:rsidRDefault="004174AD" w:rsidP="004174AD">
      <w:pPr>
        <w:pStyle w:val="Akapitzlist"/>
        <w:spacing w:after="0" w:line="240" w:lineRule="auto"/>
        <w:ind w:left="1800"/>
        <w:contextualSpacing w:val="0"/>
        <w:rPr>
          <w:rFonts w:eastAsia="Times New Roman"/>
        </w:rPr>
      </w:pPr>
    </w:p>
    <w:p w14:paraId="14D15F1F" w14:textId="77777777" w:rsidR="004174AD" w:rsidRDefault="004174AD" w:rsidP="004174AD">
      <w:pPr>
        <w:pStyle w:val="Akapitzlist"/>
        <w:spacing w:after="0" w:line="240" w:lineRule="auto"/>
        <w:ind w:left="1800"/>
        <w:contextualSpacing w:val="0"/>
        <w:rPr>
          <w:rFonts w:eastAsia="Times New Roman"/>
        </w:rPr>
      </w:pPr>
    </w:p>
    <w:p w14:paraId="5146053C" w14:textId="77777777" w:rsidR="004174AD" w:rsidRDefault="004174AD" w:rsidP="004174AD">
      <w:pPr>
        <w:pStyle w:val="Akapitzlist"/>
        <w:spacing w:after="0" w:line="240" w:lineRule="auto"/>
        <w:ind w:left="1800"/>
        <w:contextualSpacing w:val="0"/>
        <w:rPr>
          <w:rFonts w:eastAsia="Times New Roman"/>
        </w:rPr>
      </w:pPr>
    </w:p>
    <w:p w14:paraId="0CA2884B" w14:textId="543EAA85" w:rsidR="004174AD" w:rsidRPr="004174AD" w:rsidRDefault="004174AD" w:rsidP="004174AD">
      <w:pPr>
        <w:pStyle w:val="Akapitzlist"/>
        <w:spacing w:after="0" w:line="240" w:lineRule="auto"/>
        <w:ind w:left="1800"/>
        <w:contextualSpacing w:val="0"/>
        <w:rPr>
          <w:rFonts w:eastAsia="Times New Roman"/>
        </w:rPr>
      </w:pPr>
      <w:r>
        <w:rPr>
          <w:rFonts w:eastAsia="Times New Roman"/>
        </w:rPr>
        <w:t xml:space="preserve">„Cd </w:t>
      </w:r>
      <w:proofErr w:type="gramStart"/>
      <w:r>
        <w:rPr>
          <w:rFonts w:eastAsia="Times New Roman"/>
        </w:rPr>
        <w:t>c:\ProgramData\Infover</w:t>
      </w:r>
      <w:r w:rsidRPr="004174AD">
        <w:rPr>
          <w:rFonts w:eastAsia="Times New Roman"/>
        </w:rPr>
        <w:t>\INSIGNUM\iHurt\EksportDanychiMHD\</w:t>
      </w:r>
      <w:r>
        <w:rPr>
          <w:rFonts w:eastAsia="Times New Roman"/>
        </w:rPr>
        <w:t>”  -</w:t>
      </w:r>
      <w:proofErr w:type="gramEnd"/>
      <w:r>
        <w:rPr>
          <w:rFonts w:eastAsia="Times New Roman"/>
        </w:rPr>
        <w:t xml:space="preserve"> ścieżkę trzeba dostosować do własnej lokalizacji</w:t>
      </w:r>
    </w:p>
    <w:p w14:paraId="5A504990" w14:textId="301D531C" w:rsidR="00D7103D" w:rsidRDefault="00D7103D" w:rsidP="004174AD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Uruchamiamy plik wsadowy instalacja.bat lub wykonujemy polecenie i </w:t>
      </w:r>
    </w:p>
    <w:p w14:paraId="512E98F4" w14:textId="54553EF0" w:rsidR="00D7103D" w:rsidRDefault="00D7103D" w:rsidP="00D7103D">
      <w:pPr>
        <w:pStyle w:val="Akapitzlist"/>
        <w:spacing w:after="0" w:line="240" w:lineRule="auto"/>
        <w:ind w:left="1800"/>
        <w:contextualSpacing w:val="0"/>
        <w:rPr>
          <w:rFonts w:eastAsia="Times New Roman"/>
        </w:rPr>
      </w:pPr>
      <w:r>
        <w:rPr>
          <w:rFonts w:eastAsia="Times New Roman"/>
        </w:rPr>
        <w:t>iHurtMHDExporter.exe /</w:t>
      </w:r>
      <w:proofErr w:type="spellStart"/>
      <w:r>
        <w:rPr>
          <w:rFonts w:eastAsia="Times New Roman"/>
        </w:rPr>
        <w:t>install</w:t>
      </w:r>
      <w:proofErr w:type="spellEnd"/>
    </w:p>
    <w:p w14:paraId="236A4FE2" w14:textId="1486451E" w:rsidR="007C044E" w:rsidRDefault="00D7103D" w:rsidP="00D7103D">
      <w:pPr>
        <w:pStyle w:val="Akapitzlist"/>
        <w:spacing w:after="0" w:line="240" w:lineRule="auto"/>
        <w:ind w:left="1800"/>
        <w:contextualSpacing w:val="0"/>
        <w:rPr>
          <w:rFonts w:eastAsia="Times New Roman"/>
        </w:rPr>
      </w:pPr>
      <w:r w:rsidRPr="00D7103D">
        <w:rPr>
          <w:rFonts w:eastAsia="Times New Roman"/>
        </w:rPr>
        <w:drawing>
          <wp:inline distT="0" distB="0" distL="0" distR="0" wp14:anchorId="7E164F0F" wp14:editId="4C3F3692">
            <wp:extent cx="4497664" cy="1423368"/>
            <wp:effectExtent l="0" t="0" r="0" b="5715"/>
            <wp:docPr id="664937202" name="Obraz 1" descr="Obraz zawierający tekst, zrzut ekranu, Czcionka, oprogram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937202" name="Obraz 1" descr="Obraz zawierający tekst, zrzut ekranu, Czcionka, oprogramowanie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6195" cy="143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44E" w:rsidRPr="004174AD">
        <w:rPr>
          <w:rFonts w:eastAsia="Times New Roman"/>
        </w:rPr>
        <w:br/>
      </w:r>
    </w:p>
    <w:p w14:paraId="1005411F" w14:textId="6F72C4DC" w:rsidR="00D7103D" w:rsidRPr="004174AD" w:rsidRDefault="00D7103D" w:rsidP="00D7103D">
      <w:pPr>
        <w:pStyle w:val="Akapitzlist"/>
        <w:spacing w:after="0" w:line="240" w:lineRule="auto"/>
        <w:ind w:left="1800"/>
        <w:contextualSpacing w:val="0"/>
        <w:rPr>
          <w:rFonts w:eastAsia="Times New Roman"/>
        </w:rPr>
      </w:pPr>
      <w:r>
        <w:rPr>
          <w:rFonts w:eastAsia="Times New Roman"/>
        </w:rPr>
        <w:t>W obu przypadkach powinniśmy dostać komunikat „Instalacja zakończona”</w:t>
      </w:r>
    </w:p>
    <w:p w14:paraId="40875AFB" w14:textId="0E243B3D" w:rsidR="007C044E" w:rsidRPr="00D7103D" w:rsidRDefault="00D7103D" w:rsidP="007C044E">
      <w:pPr>
        <w:pStyle w:val="Akapitzlist"/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</w:p>
    <w:p w14:paraId="7BC22304" w14:textId="77777777" w:rsidR="004174AD" w:rsidRDefault="004174AD" w:rsidP="007C044E">
      <w:pPr>
        <w:pStyle w:val="Akapitzlist"/>
        <w:spacing w:after="0" w:line="240" w:lineRule="auto"/>
        <w:contextualSpacing w:val="0"/>
        <w:rPr>
          <w:rFonts w:eastAsia="Times New Roman"/>
          <w:b/>
          <w:bCs/>
          <w:i/>
          <w:iCs/>
        </w:rPr>
      </w:pPr>
    </w:p>
    <w:p w14:paraId="56A66DDC" w14:textId="77777777" w:rsidR="004174AD" w:rsidRDefault="004174AD" w:rsidP="007C044E">
      <w:pPr>
        <w:pStyle w:val="Akapitzlist"/>
        <w:spacing w:after="0" w:line="240" w:lineRule="auto"/>
        <w:contextualSpacing w:val="0"/>
        <w:rPr>
          <w:rFonts w:eastAsia="Times New Roman"/>
          <w:b/>
          <w:bCs/>
          <w:i/>
          <w:iCs/>
        </w:rPr>
      </w:pPr>
    </w:p>
    <w:p w14:paraId="019AB0C9" w14:textId="77777777" w:rsidR="004174AD" w:rsidRPr="00004DFA" w:rsidRDefault="004174AD" w:rsidP="007C044E">
      <w:pPr>
        <w:pStyle w:val="Akapitzlist"/>
        <w:spacing w:after="0" w:line="240" w:lineRule="auto"/>
        <w:contextualSpacing w:val="0"/>
        <w:rPr>
          <w:rFonts w:eastAsia="Times New Roman"/>
          <w:b/>
          <w:bCs/>
          <w:i/>
          <w:iCs/>
        </w:rPr>
      </w:pPr>
    </w:p>
    <w:p w14:paraId="23BA2CC5" w14:textId="08ED2030" w:rsidR="007C044E" w:rsidRPr="00843B75" w:rsidRDefault="007C044E" w:rsidP="007C044E">
      <w:pPr>
        <w:rPr>
          <w:b/>
          <w:bCs/>
          <w:sz w:val="24"/>
          <w:szCs w:val="24"/>
          <w:u w:val="single"/>
        </w:rPr>
      </w:pPr>
      <w:r w:rsidRPr="00843B75">
        <w:rPr>
          <w:b/>
          <w:bCs/>
          <w:sz w:val="24"/>
          <w:szCs w:val="24"/>
          <w:u w:val="single"/>
        </w:rPr>
        <w:t>Krok 2: Ustawienie / weryfikacja parametrów eksportu danych w aplikacji iHurt</w:t>
      </w:r>
    </w:p>
    <w:p w14:paraId="38545663" w14:textId="4D9B6E42" w:rsidR="007C044E" w:rsidRDefault="007C044E" w:rsidP="007C044E">
      <w:pPr>
        <w:pStyle w:val="Akapitzlist"/>
        <w:numPr>
          <w:ilvl w:val="0"/>
          <w:numId w:val="1"/>
        </w:numPr>
        <w:spacing w:after="0" w:line="240" w:lineRule="auto"/>
        <w:ind w:left="567"/>
        <w:contextualSpacing w:val="0"/>
        <w:rPr>
          <w:rFonts w:eastAsia="Times New Roman"/>
        </w:rPr>
      </w:pPr>
      <w:r>
        <w:rPr>
          <w:rFonts w:eastAsia="Times New Roman"/>
        </w:rPr>
        <w:t>Ustawiamy/weryfikujemy parametry eksportu danych zapisane są w iHurt.</w:t>
      </w:r>
      <w:r>
        <w:rPr>
          <w:rFonts w:eastAsia="Times New Roman"/>
        </w:rPr>
        <w:br/>
        <w:t xml:space="preserve">Dawniej parametry eksportu do </w:t>
      </w:r>
      <w:proofErr w:type="spellStart"/>
      <w:r>
        <w:rPr>
          <w:rFonts w:eastAsia="Times New Roman"/>
        </w:rPr>
        <w:t>iHD</w:t>
      </w:r>
      <w:proofErr w:type="spellEnd"/>
      <w:r>
        <w:rPr>
          <w:rFonts w:eastAsia="Times New Roman"/>
        </w:rPr>
        <w:t xml:space="preserve"> były zapisane w pliku konfiguracyjnym eksportera, ale zostały „przeniesione” do konfiguracji iHurt.</w:t>
      </w:r>
      <w:r>
        <w:rPr>
          <w:rFonts w:eastAsia="Times New Roman"/>
        </w:rPr>
        <w:br/>
      </w:r>
      <w:bookmarkStart w:id="0" w:name="_Hlk68095956"/>
      <w:r>
        <w:rPr>
          <w:rFonts w:eastAsia="Times New Roman"/>
        </w:rPr>
        <w:t>Dla ciągłości eksportu nowa wersja aplikacji eksportującej korzysta z danych w konfiguracji eksportera, może więc zaistnieć sytuacja, że dane w konfiguracji iHurt nie zostały jeszcze uzupełnione.</w:t>
      </w:r>
      <w:bookmarkEnd w:id="0"/>
    </w:p>
    <w:p w14:paraId="3EC7D8FE" w14:textId="77777777" w:rsidR="002305C8" w:rsidRDefault="007C044E" w:rsidP="007C044E">
      <w:pPr>
        <w:pStyle w:val="Akapitzlist"/>
        <w:numPr>
          <w:ilvl w:val="1"/>
          <w:numId w:val="1"/>
        </w:numPr>
        <w:spacing w:after="0" w:line="240" w:lineRule="auto"/>
        <w:ind w:left="851"/>
        <w:contextualSpacing w:val="0"/>
        <w:rPr>
          <w:rFonts w:eastAsia="Times New Roman"/>
        </w:rPr>
      </w:pPr>
      <w:r w:rsidRPr="002305C8">
        <w:rPr>
          <w:rFonts w:eastAsia="Times New Roman"/>
          <w:b/>
          <w:bCs/>
        </w:rPr>
        <w:t>Identyfikatory eksportu oraz cennik sprzedaży</w:t>
      </w:r>
      <w:r w:rsidRPr="002305C8">
        <w:rPr>
          <w:rFonts w:eastAsia="Times New Roman"/>
        </w:rPr>
        <w:t xml:space="preserve"> (do prezentacji w Galerii Handlowej) należy ustawić w konfiguracji iHurt w </w:t>
      </w:r>
      <w:proofErr w:type="gramStart"/>
      <w:r w:rsidRPr="002305C8">
        <w:rPr>
          <w:rFonts w:eastAsia="Times New Roman"/>
        </w:rPr>
        <w:t>zakładce  „</w:t>
      </w:r>
      <w:proofErr w:type="gramEnd"/>
      <w:r w:rsidRPr="002305C8">
        <w:rPr>
          <w:rFonts w:eastAsia="Times New Roman"/>
        </w:rPr>
        <w:t xml:space="preserve">Dane firmy” w sekcji „Dane do </w:t>
      </w:r>
      <w:proofErr w:type="spellStart"/>
      <w:r w:rsidRPr="002305C8">
        <w:rPr>
          <w:rFonts w:eastAsia="Times New Roman"/>
        </w:rPr>
        <w:t>iHD</w:t>
      </w:r>
      <w:proofErr w:type="spellEnd"/>
      <w:r w:rsidRPr="002305C8">
        <w:rPr>
          <w:rFonts w:eastAsia="Times New Roman"/>
        </w:rPr>
        <w:t>”).</w:t>
      </w:r>
    </w:p>
    <w:p w14:paraId="5C269F44" w14:textId="153025CB" w:rsidR="002305C8" w:rsidRDefault="002305C8" w:rsidP="002305C8">
      <w:pPr>
        <w:pStyle w:val="Akapitzlist"/>
        <w:numPr>
          <w:ilvl w:val="2"/>
          <w:numId w:val="1"/>
        </w:numPr>
        <w:spacing w:after="0" w:line="240" w:lineRule="auto"/>
        <w:ind w:left="1134"/>
        <w:contextualSpacing w:val="0"/>
        <w:rPr>
          <w:rFonts w:eastAsia="Times New Roman"/>
        </w:rPr>
      </w:pPr>
      <w:r w:rsidRPr="002305C8">
        <w:rPr>
          <w:rFonts w:eastAsia="Times New Roman"/>
        </w:rPr>
        <w:t xml:space="preserve">Dla </w:t>
      </w:r>
      <w:proofErr w:type="gramStart"/>
      <w:r w:rsidRPr="002305C8">
        <w:rPr>
          <w:rFonts w:eastAsia="Times New Roman"/>
        </w:rPr>
        <w:t>licencji</w:t>
      </w:r>
      <w:proofErr w:type="gramEnd"/>
      <w:r w:rsidRPr="002305C8">
        <w:rPr>
          <w:rFonts w:eastAsia="Times New Roman"/>
        </w:rPr>
        <w:t xml:space="preserve"> gdzie </w:t>
      </w:r>
      <w:proofErr w:type="spellStart"/>
      <w:r w:rsidRPr="002305C8">
        <w:rPr>
          <w:rFonts w:eastAsia="Times New Roman"/>
        </w:rPr>
        <w:t>zdefniowany</w:t>
      </w:r>
      <w:proofErr w:type="spellEnd"/>
      <w:r w:rsidRPr="002305C8">
        <w:rPr>
          <w:rFonts w:eastAsia="Times New Roman"/>
        </w:rPr>
        <w:t xml:space="preserve"> jest tylko jeden punkt sprzedaży – dane dotyczące </w:t>
      </w:r>
      <w:proofErr w:type="spellStart"/>
      <w:r w:rsidRPr="002305C8">
        <w:rPr>
          <w:rFonts w:eastAsia="Times New Roman"/>
        </w:rPr>
        <w:t>indentyfikatorów</w:t>
      </w:r>
      <w:proofErr w:type="spellEnd"/>
      <w:r w:rsidRPr="002305C8">
        <w:rPr>
          <w:rFonts w:eastAsia="Times New Roman"/>
        </w:rPr>
        <w:t xml:space="preserve"> ustawiamy dla głównej gałęzi drzewa </w:t>
      </w:r>
      <w:r>
        <w:rPr>
          <w:rFonts w:eastAsia="Times New Roman"/>
        </w:rPr>
        <w:t>„S</w:t>
      </w:r>
      <w:r w:rsidRPr="002305C8">
        <w:rPr>
          <w:rFonts w:eastAsia="Times New Roman"/>
        </w:rPr>
        <w:t xml:space="preserve">truktury </w:t>
      </w:r>
      <w:r>
        <w:rPr>
          <w:rFonts w:eastAsia="Times New Roman"/>
        </w:rPr>
        <w:t>f</w:t>
      </w:r>
      <w:r w:rsidRPr="002305C8">
        <w:rPr>
          <w:rFonts w:eastAsia="Times New Roman"/>
        </w:rPr>
        <w:t>irmy</w:t>
      </w:r>
      <w:r>
        <w:rPr>
          <w:rFonts w:eastAsia="Times New Roman"/>
        </w:rPr>
        <w:t>”</w:t>
      </w:r>
      <w:r w:rsidRPr="002305C8">
        <w:rPr>
          <w:rFonts w:eastAsia="Times New Roman"/>
        </w:rPr>
        <w:t>.</w:t>
      </w:r>
      <w:r>
        <w:rPr>
          <w:rFonts w:eastAsia="Times New Roman"/>
        </w:rPr>
        <w:tab/>
      </w:r>
    </w:p>
    <w:p w14:paraId="1682DF1F" w14:textId="77FDBC1D" w:rsidR="007C044E" w:rsidRDefault="002305C8" w:rsidP="002305C8">
      <w:pPr>
        <w:pStyle w:val="Akapitzlist"/>
        <w:numPr>
          <w:ilvl w:val="2"/>
          <w:numId w:val="1"/>
        </w:numPr>
        <w:spacing w:after="0" w:line="240" w:lineRule="auto"/>
        <w:ind w:left="0"/>
        <w:contextualSpacing w:val="0"/>
        <w:rPr>
          <w:rFonts w:eastAsia="Times New Roman"/>
        </w:rPr>
      </w:pPr>
      <w:r w:rsidRPr="002305C8">
        <w:rPr>
          <w:rFonts w:eastAsia="Times New Roman"/>
        </w:rPr>
        <w:t>J</w:t>
      </w:r>
      <w:r w:rsidR="007C044E" w:rsidRPr="002305C8">
        <w:rPr>
          <w:rFonts w:eastAsia="Times New Roman"/>
        </w:rPr>
        <w:t xml:space="preserve">eżeli w jednej bazie iHurt działa wiele punktów sprzedaży – dane należy ustawić indywidualnie dla każdej z nich (po zaznaczeniu „punktu sprzedaży” w drzewie „Struktura firmy”. </w:t>
      </w:r>
      <w:r w:rsidR="007C044E" w:rsidRPr="002305C8">
        <w:rPr>
          <w:rFonts w:eastAsia="Times New Roman"/>
        </w:rPr>
        <w:br/>
      </w:r>
      <w:r w:rsidR="007C044E" w:rsidRPr="002305C8">
        <w:rPr>
          <w:rFonts w:eastAsia="Times New Roman"/>
          <w:u w:val="single"/>
        </w:rPr>
        <w:lastRenderedPageBreak/>
        <w:t>Identyfikator punktu sprzedaży</w:t>
      </w:r>
      <w:r w:rsidR="007C044E" w:rsidRPr="002305C8">
        <w:rPr>
          <w:rFonts w:eastAsia="Times New Roman"/>
        </w:rPr>
        <w:t xml:space="preserve"> jest przydzielany dla punktów przez Centralę PSB.</w:t>
      </w:r>
      <w:r w:rsidR="007C044E" w:rsidRPr="002305C8">
        <w:rPr>
          <w:rFonts w:eastAsia="Times New Roman"/>
        </w:rPr>
        <w:br/>
      </w:r>
      <w:r w:rsidR="00752F47">
        <w:rPr>
          <w:noProof/>
        </w:rPr>
        <w:drawing>
          <wp:inline distT="0" distB="0" distL="0" distR="0" wp14:anchorId="43429D7D" wp14:editId="6C847565">
            <wp:extent cx="5348872" cy="4841423"/>
            <wp:effectExtent l="0" t="0" r="4445" b="0"/>
            <wp:docPr id="115138479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96" cy="48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134A0" w14:textId="77777777" w:rsidR="002305C8" w:rsidRPr="002305C8" w:rsidRDefault="002305C8" w:rsidP="002305C8">
      <w:pPr>
        <w:pStyle w:val="Akapitzlist"/>
        <w:spacing w:after="0" w:line="240" w:lineRule="auto"/>
        <w:ind w:left="1440"/>
        <w:contextualSpacing w:val="0"/>
        <w:rPr>
          <w:rFonts w:eastAsia="Times New Roman"/>
        </w:rPr>
      </w:pPr>
    </w:p>
    <w:p w14:paraId="35B662DB" w14:textId="77777777" w:rsidR="007C044E" w:rsidRDefault="007C044E" w:rsidP="007C044E">
      <w:pPr>
        <w:pStyle w:val="Akapitzlist"/>
        <w:numPr>
          <w:ilvl w:val="1"/>
          <w:numId w:val="1"/>
        </w:numPr>
        <w:spacing w:after="0" w:line="240" w:lineRule="auto"/>
        <w:ind w:left="851"/>
        <w:contextualSpacing w:val="0"/>
        <w:rPr>
          <w:rFonts w:eastAsia="Times New Roman"/>
        </w:rPr>
      </w:pPr>
      <w:r w:rsidRPr="00A11BEA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5CEE2B0D" wp14:editId="37F68317">
            <wp:simplePos x="0" y="0"/>
            <wp:positionH relativeFrom="margin">
              <wp:align>right</wp:align>
            </wp:positionH>
            <wp:positionV relativeFrom="paragraph">
              <wp:posOffset>1224915</wp:posOffset>
            </wp:positionV>
            <wp:extent cx="3665538" cy="1173582"/>
            <wp:effectExtent l="0" t="0" r="0" b="7620"/>
            <wp:wrapTight wrapText="bothSides">
              <wp:wrapPolygon edited="0">
                <wp:start x="0" y="0"/>
                <wp:lineTo x="0" y="21390"/>
                <wp:lineTo x="21443" y="21390"/>
                <wp:lineTo x="21443" y="0"/>
                <wp:lineTo x="0" y="0"/>
              </wp:wrapPolygon>
            </wp:wrapTight>
            <wp:docPr id="2" name="Obraz 2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rzut ekranu, Czcionka, linia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538" cy="117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</w:rPr>
        <w:t>Rejestry/magazyny</w:t>
      </w:r>
      <w:r>
        <w:rPr>
          <w:rFonts w:eastAsia="Times New Roman"/>
        </w:rPr>
        <w:br/>
        <w:t xml:space="preserve">O tym, z których rejestrów sprzedażowych powiązanych ze sprzedażą oddziału (paragony, zaliczki, faktury, korekty, </w:t>
      </w:r>
      <w:proofErr w:type="spellStart"/>
      <w:r>
        <w:rPr>
          <w:rFonts w:eastAsia="Times New Roman"/>
        </w:rPr>
        <w:t>eu</w:t>
      </w:r>
      <w:proofErr w:type="spellEnd"/>
      <w:r>
        <w:rPr>
          <w:rFonts w:eastAsia="Times New Roman"/>
        </w:rPr>
        <w:t xml:space="preserve"> itp. ) będą eksportowane dane decyduje parametr ustawiany w słowniku rejestrów sprzedaży (dostępny z menu głównego iHurt „Słowniki -&gt; Rejestry sprzedaży”)</w:t>
      </w:r>
      <w:r>
        <w:rPr>
          <w:rFonts w:eastAsia="Times New Roman"/>
        </w:rPr>
        <w:br/>
        <w:t xml:space="preserve">Do hurtowni danych zostaną wysłane dane z rejestrów z zaznaczoną flagą „Eksport do </w:t>
      </w:r>
      <w:proofErr w:type="spellStart"/>
      <w:r>
        <w:rPr>
          <w:rFonts w:eastAsia="Times New Roman"/>
        </w:rPr>
        <w:t>iHD</w:t>
      </w:r>
      <w:proofErr w:type="spellEnd"/>
      <w:r>
        <w:rPr>
          <w:rFonts w:eastAsia="Times New Roman"/>
        </w:rPr>
        <w:t>” (zakładka „2. Parametry dodatkowe” dostępna po zaznaczeniu rejestru sprzedaży i kliknięciu przycisku edycji)</w:t>
      </w:r>
      <w:r>
        <w:rPr>
          <w:rFonts w:eastAsia="Times New Roman"/>
        </w:rPr>
        <w:br/>
        <w:t>O tym, z których magazynów będą eksportowane dane decyduje parametr ustawiany w słowniku magazynów  (dostępny z menu głównego iHurt „Słowniki -&gt; Magazyny”)</w:t>
      </w:r>
      <w:r>
        <w:rPr>
          <w:rFonts w:eastAsia="Times New Roman"/>
        </w:rPr>
        <w:br/>
        <w:t xml:space="preserve">Do hurtowni danych zostaną wysłane dane z magazynów z włączoną flagą „Eksport do </w:t>
      </w:r>
      <w:proofErr w:type="spellStart"/>
      <w:r>
        <w:rPr>
          <w:rFonts w:eastAsia="Times New Roman"/>
        </w:rPr>
        <w:t>iHD</w:t>
      </w:r>
      <w:proofErr w:type="spellEnd"/>
      <w:r>
        <w:rPr>
          <w:rFonts w:eastAsia="Times New Roman"/>
        </w:rPr>
        <w:t>” (zakładka „2. Parametry dodatkowe” dostępna po zaznaczeniu magazynu i kliknięciu przycisku edycji).</w:t>
      </w:r>
    </w:p>
    <w:p w14:paraId="30FB470C" w14:textId="77777777" w:rsidR="007C044E" w:rsidRDefault="007C044E" w:rsidP="007C044E">
      <w:pPr>
        <w:pStyle w:val="Akapitzlist"/>
        <w:spacing w:after="0" w:line="240" w:lineRule="auto"/>
        <w:ind w:left="851"/>
        <w:contextualSpacing w:val="0"/>
        <w:rPr>
          <w:rFonts w:eastAsia="Times New Roman"/>
        </w:rPr>
      </w:pPr>
      <w:r>
        <w:rPr>
          <w:rFonts w:eastAsia="Times New Roman"/>
        </w:rPr>
        <w:br/>
      </w:r>
    </w:p>
    <w:p w14:paraId="53AF0CB5" w14:textId="77777777" w:rsidR="00720C98" w:rsidRDefault="00720C98"/>
    <w:sectPr w:rsidR="0072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68A6"/>
    <w:multiLevelType w:val="hybridMultilevel"/>
    <w:tmpl w:val="3A38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0F19"/>
    <w:multiLevelType w:val="hybridMultilevel"/>
    <w:tmpl w:val="2304B8D8"/>
    <w:lvl w:ilvl="0" w:tplc="6DBE8D1E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CA06763"/>
    <w:multiLevelType w:val="hybridMultilevel"/>
    <w:tmpl w:val="ADCAD340"/>
    <w:lvl w:ilvl="0" w:tplc="BDD2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77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876371">
    <w:abstractNumId w:val="2"/>
  </w:num>
  <w:num w:numId="3" w16cid:durableId="171777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4E"/>
    <w:rsid w:val="002305C8"/>
    <w:rsid w:val="00313CBC"/>
    <w:rsid w:val="003C7D9A"/>
    <w:rsid w:val="004174AD"/>
    <w:rsid w:val="005E791D"/>
    <w:rsid w:val="00720C98"/>
    <w:rsid w:val="00752F47"/>
    <w:rsid w:val="007906E4"/>
    <w:rsid w:val="007C044E"/>
    <w:rsid w:val="00D7103D"/>
    <w:rsid w:val="00D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8FBB"/>
  <w15:chartTrackingRefBased/>
  <w15:docId w15:val="{24AE7D1B-56C1-48BC-AB24-F89AAF8D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44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4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grade.insignu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upgrade.insignum.p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Klikowicz</dc:creator>
  <cp:keywords/>
  <dc:description/>
  <cp:lastModifiedBy>Marcin Klikowicz</cp:lastModifiedBy>
  <cp:revision>3</cp:revision>
  <dcterms:created xsi:type="dcterms:W3CDTF">2023-06-06T12:42:00Z</dcterms:created>
  <dcterms:modified xsi:type="dcterms:W3CDTF">2023-06-06T13:32:00Z</dcterms:modified>
</cp:coreProperties>
</file>